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9DB6" w14:textId="0C07C907" w:rsidR="00DF3F60" w:rsidRDefault="00B8257F" w:rsidP="00E0419A">
      <w:pPr>
        <w:jc w:val="center"/>
        <w:rPr>
          <w:b/>
          <w:sz w:val="20"/>
          <w:szCs w:val="20"/>
        </w:rPr>
      </w:pPr>
      <w:r w:rsidRPr="006C5456">
        <w:rPr>
          <w:b/>
          <w:sz w:val="20"/>
          <w:szCs w:val="20"/>
        </w:rPr>
        <w:t>Büntetőjogi N</w:t>
      </w:r>
      <w:r w:rsidR="00DF3F60" w:rsidRPr="006C5456">
        <w:rPr>
          <w:b/>
          <w:sz w:val="20"/>
          <w:szCs w:val="20"/>
        </w:rPr>
        <w:t>yilatkozat</w:t>
      </w:r>
    </w:p>
    <w:p w14:paraId="3F6AF1DB" w14:textId="77777777" w:rsidR="00861E06" w:rsidRPr="006C5456" w:rsidRDefault="00861E06" w:rsidP="00E0419A">
      <w:pPr>
        <w:jc w:val="center"/>
        <w:rPr>
          <w:sz w:val="20"/>
          <w:szCs w:val="20"/>
        </w:rPr>
      </w:pPr>
    </w:p>
    <w:p w14:paraId="440F9DB7" w14:textId="2F2E51D0" w:rsidR="00B8257F" w:rsidRPr="006C5456" w:rsidRDefault="00DF3F60" w:rsidP="00DF3F60">
      <w:pPr>
        <w:rPr>
          <w:sz w:val="20"/>
          <w:szCs w:val="20"/>
        </w:rPr>
      </w:pPr>
      <w:r w:rsidRPr="006C5456">
        <w:rPr>
          <w:sz w:val="20"/>
          <w:szCs w:val="20"/>
        </w:rPr>
        <w:t>Fuvarlevélszám:</w:t>
      </w:r>
      <w:r w:rsidR="00C91AAA" w:rsidRPr="006C5456">
        <w:rPr>
          <w:sz w:val="20"/>
          <w:szCs w:val="20"/>
        </w:rPr>
        <w:t xml:space="preserve"> </w:t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  <w:r w:rsidR="00861E06" w:rsidRPr="006C5456">
        <w:rPr>
          <w:sz w:val="20"/>
          <w:szCs w:val="20"/>
        </w:rPr>
        <w:t>Számlaszám</w:t>
      </w:r>
      <w:r w:rsidR="00861E06">
        <w:rPr>
          <w:sz w:val="20"/>
          <w:szCs w:val="20"/>
        </w:rPr>
        <w:t>:</w:t>
      </w:r>
      <w:r w:rsidR="00C37631">
        <w:rPr>
          <w:sz w:val="20"/>
          <w:szCs w:val="20"/>
        </w:rPr>
        <w:tab/>
      </w:r>
      <w:r w:rsidR="00C37631">
        <w:rPr>
          <w:sz w:val="20"/>
          <w:szCs w:val="20"/>
        </w:rPr>
        <w:tab/>
      </w:r>
    </w:p>
    <w:p w14:paraId="440F9DBA" w14:textId="77777777" w:rsidR="00505FFB" w:rsidRPr="006C5456" w:rsidRDefault="00505FFB" w:rsidP="00DF3F60">
      <w:pPr>
        <w:rPr>
          <w:sz w:val="20"/>
          <w:szCs w:val="20"/>
        </w:rPr>
      </w:pPr>
    </w:p>
    <w:p w14:paraId="440F9DBC" w14:textId="5182CB27" w:rsidR="00B8257F" w:rsidRPr="00E0419A" w:rsidRDefault="00505FFB" w:rsidP="00E0419A">
      <w:pPr>
        <w:jc w:val="both"/>
        <w:rPr>
          <w:sz w:val="18"/>
          <w:szCs w:val="18"/>
        </w:rPr>
      </w:pPr>
      <w:r w:rsidRPr="00E0419A">
        <w:rPr>
          <w:sz w:val="18"/>
          <w:szCs w:val="18"/>
        </w:rPr>
        <w:t>Alulírott – mint a fent jelölt fuvarlevélszámmal feladott áruk exportőre - büntetőjogi felelősségem tudatában kijelentem, hogy a kiszállítandó termékek, illetve technológiák nem tartoznak az alábbiakban felsorolt jogszabályok hatálya alá, azok kivitelét egyéb jogszabály sem</w:t>
      </w:r>
      <w:r w:rsidR="000D4B33" w:rsidRPr="00E0419A">
        <w:rPr>
          <w:sz w:val="18"/>
          <w:szCs w:val="18"/>
        </w:rPr>
        <w:t xml:space="preserve"> ti</w:t>
      </w:r>
      <w:r w:rsidRPr="00E0419A">
        <w:rPr>
          <w:sz w:val="18"/>
          <w:szCs w:val="18"/>
        </w:rPr>
        <w:t>ltja, nem korlátozza, feltételhez nem köti.</w:t>
      </w:r>
    </w:p>
    <w:p w14:paraId="228051C6" w14:textId="28BDAF72" w:rsidR="00A82833" w:rsidRPr="00E0419A" w:rsidRDefault="00B8257F" w:rsidP="00113D1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E0419A">
        <w:rPr>
          <w:bCs/>
          <w:sz w:val="18"/>
          <w:szCs w:val="18"/>
        </w:rPr>
        <w:t>A kettős felhasználású termékek külkereskedelmi forgalmának engedélyezéséről szóló</w:t>
      </w:r>
      <w:r w:rsidR="00DF3F60" w:rsidRPr="00E0419A">
        <w:rPr>
          <w:sz w:val="18"/>
          <w:szCs w:val="18"/>
        </w:rPr>
        <w:t xml:space="preserve"> 13/2011 (II.22.) Korm. rendelet, valamint </w:t>
      </w:r>
      <w:hyperlink r:id="rId6" w:history="1">
        <w:r w:rsidR="004F1F5F" w:rsidRPr="00E0419A">
          <w:rPr>
            <w:rStyle w:val="Hyperlink"/>
            <w:color w:val="auto"/>
            <w:sz w:val="18"/>
            <w:szCs w:val="18"/>
            <w:u w:val="none"/>
          </w:rPr>
          <w:t>a kettős felhasználású termékek kivitelére, az azokkal végzett brókertevékenységre, az azokkal kapcsolatos technikai segítségnyújtásra, valamint azok tranzitjára és transzferjére vonatkozó uniós ellenőrzési rendszer kialakításáról</w:t>
        </w:r>
      </w:hyperlink>
      <w:r w:rsidR="004F1F5F" w:rsidRPr="00E0419A">
        <w:rPr>
          <w:sz w:val="18"/>
          <w:szCs w:val="18"/>
        </w:rPr>
        <w:t xml:space="preserve"> </w:t>
      </w:r>
      <w:r w:rsidR="006E0B1F" w:rsidRPr="00E0419A">
        <w:rPr>
          <w:sz w:val="18"/>
          <w:szCs w:val="18"/>
        </w:rPr>
        <w:t>821</w:t>
      </w:r>
      <w:r w:rsidR="00DF3F60" w:rsidRPr="00E0419A">
        <w:rPr>
          <w:sz w:val="18"/>
          <w:szCs w:val="18"/>
        </w:rPr>
        <w:t>/20</w:t>
      </w:r>
      <w:r w:rsidR="004F1F5F" w:rsidRPr="00E0419A">
        <w:rPr>
          <w:sz w:val="18"/>
          <w:szCs w:val="18"/>
        </w:rPr>
        <w:t>21</w:t>
      </w:r>
      <w:r w:rsidR="00DF3F60" w:rsidRPr="00E0419A">
        <w:rPr>
          <w:sz w:val="18"/>
          <w:szCs w:val="18"/>
        </w:rPr>
        <w:t>/EK rendelet (kód: Y901)</w:t>
      </w:r>
    </w:p>
    <w:p w14:paraId="0EAD588D" w14:textId="007349A3" w:rsidR="00A82833" w:rsidRPr="00E0419A" w:rsidRDefault="00E97052" w:rsidP="00483BD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sz w:val="18"/>
          <w:szCs w:val="18"/>
          <w:lang w:eastAsia="en-US"/>
        </w:rPr>
      </w:pPr>
      <w:r w:rsidRPr="00E0419A">
        <w:rPr>
          <w:bCs/>
          <w:color w:val="000000"/>
          <w:sz w:val="18"/>
          <w:szCs w:val="18"/>
        </w:rPr>
        <w:t xml:space="preserve">A </w:t>
      </w:r>
      <w:r w:rsidR="0065470F" w:rsidRPr="00E0419A">
        <w:rPr>
          <w:bCs/>
          <w:color w:val="000000"/>
          <w:sz w:val="18"/>
          <w:szCs w:val="18"/>
        </w:rPr>
        <w:t>1523/2007</w:t>
      </w:r>
      <w:r w:rsidRPr="00E0419A">
        <w:rPr>
          <w:bCs/>
          <w:color w:val="000000"/>
          <w:sz w:val="18"/>
          <w:szCs w:val="18"/>
        </w:rPr>
        <w:t xml:space="preserve"> EK rendeletben említett macska- és kutyapr</w:t>
      </w:r>
      <w:r w:rsidR="0065470F" w:rsidRPr="00E0419A">
        <w:rPr>
          <w:bCs/>
          <w:color w:val="000000"/>
          <w:sz w:val="18"/>
          <w:szCs w:val="18"/>
        </w:rPr>
        <w:t>ém</w:t>
      </w:r>
      <w:r w:rsidRPr="00E0419A">
        <w:rPr>
          <w:bCs/>
          <w:color w:val="000000"/>
          <w:sz w:val="18"/>
          <w:szCs w:val="18"/>
        </w:rPr>
        <w:t>től eltérő áru (Y922)</w:t>
      </w:r>
    </w:p>
    <w:p w14:paraId="3640FC75" w14:textId="31368C61" w:rsidR="00A82833" w:rsidRPr="00E0419A" w:rsidRDefault="00AA24A5" w:rsidP="00223CF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E0419A">
        <w:rPr>
          <w:sz w:val="18"/>
          <w:szCs w:val="18"/>
        </w:rPr>
        <w:t xml:space="preserve">Az egyes, a halálbüntetés, a kínzás vagy más kegyetlen, embertelen vagy megalázó bánásmód vagy büntetés során alkalmazható áruk kereskedelméről szóló </w:t>
      </w:r>
      <w:r w:rsidR="00816616" w:rsidRPr="00E0419A">
        <w:rPr>
          <w:sz w:val="18"/>
          <w:szCs w:val="18"/>
        </w:rPr>
        <w:t>125</w:t>
      </w:r>
      <w:r w:rsidR="00DF3F60" w:rsidRPr="00E0419A">
        <w:rPr>
          <w:sz w:val="18"/>
          <w:szCs w:val="18"/>
        </w:rPr>
        <w:t>/20</w:t>
      </w:r>
      <w:r w:rsidR="00816616" w:rsidRPr="00E0419A">
        <w:rPr>
          <w:sz w:val="18"/>
          <w:szCs w:val="18"/>
        </w:rPr>
        <w:t>19</w:t>
      </w:r>
      <w:r w:rsidR="00DF3F60" w:rsidRPr="00E0419A">
        <w:rPr>
          <w:sz w:val="18"/>
          <w:szCs w:val="18"/>
        </w:rPr>
        <w:t>/EK Rendelet</w:t>
      </w:r>
      <w:r w:rsidRPr="00E0419A">
        <w:rPr>
          <w:sz w:val="18"/>
          <w:szCs w:val="18"/>
        </w:rPr>
        <w:t>.</w:t>
      </w:r>
      <w:r w:rsidR="000D4B33" w:rsidRPr="00E0419A">
        <w:rPr>
          <w:sz w:val="18"/>
          <w:szCs w:val="18"/>
        </w:rPr>
        <w:t xml:space="preserve"> (Y906; Y904)</w:t>
      </w:r>
    </w:p>
    <w:p w14:paraId="4BCDE1C8" w14:textId="6E51206B" w:rsidR="00A82833" w:rsidRPr="00E0419A" w:rsidRDefault="00AA24A5" w:rsidP="00A92B6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E0419A">
        <w:rPr>
          <w:sz w:val="18"/>
          <w:szCs w:val="18"/>
        </w:rPr>
        <w:t>A</w:t>
      </w:r>
      <w:r w:rsidRPr="00E0419A">
        <w:rPr>
          <w:rFonts w:eastAsiaTheme="minorHAnsi"/>
          <w:bCs/>
          <w:sz w:val="18"/>
          <w:szCs w:val="18"/>
          <w:lang w:eastAsia="en-US"/>
        </w:rPr>
        <w:t xml:space="preserve">z egyes áruk, szolgáltatások és anyagi értéket képviselő jogok vámhatárt vagy országhatárt átlépő kereskedelméről szóló </w:t>
      </w:r>
      <w:r w:rsidR="003500A1" w:rsidRPr="00E0419A">
        <w:rPr>
          <w:bCs/>
          <w:sz w:val="18"/>
          <w:szCs w:val="18"/>
        </w:rPr>
        <w:t>52/2012. (III.28.) Korm. rendelet.</w:t>
      </w:r>
      <w:r w:rsidRPr="00E0419A">
        <w:rPr>
          <w:bCs/>
          <w:sz w:val="18"/>
          <w:szCs w:val="18"/>
        </w:rPr>
        <w:t xml:space="preserve"> </w:t>
      </w:r>
      <w:r w:rsidR="00403D8F" w:rsidRPr="00E0419A">
        <w:rPr>
          <w:sz w:val="18"/>
          <w:szCs w:val="18"/>
        </w:rPr>
        <w:t xml:space="preserve"> </w:t>
      </w:r>
    </w:p>
    <w:p w14:paraId="51E7CB5C" w14:textId="745F0319" w:rsidR="00A82833" w:rsidRPr="00E0419A" w:rsidRDefault="00403D8F" w:rsidP="006D397E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E0419A">
        <w:rPr>
          <w:bCs/>
          <w:color w:val="000000"/>
          <w:sz w:val="18"/>
          <w:szCs w:val="18"/>
        </w:rPr>
        <w:t>A vadon élő állat- és növényfajok számára kereskedelmük szabályozása által biztosított védelemről szóló</w:t>
      </w:r>
      <w:r w:rsidR="00E141A4" w:rsidRPr="00E0419A">
        <w:rPr>
          <w:sz w:val="18"/>
          <w:szCs w:val="18"/>
        </w:rPr>
        <w:t xml:space="preserve"> 338/97/EK </w:t>
      </w:r>
      <w:r w:rsidRPr="00E0419A">
        <w:rPr>
          <w:sz w:val="18"/>
          <w:szCs w:val="18"/>
        </w:rPr>
        <w:t>Rendelet és a</w:t>
      </w:r>
      <w:r w:rsidR="001C4DFD" w:rsidRPr="00E0419A">
        <w:rPr>
          <w:sz w:val="18"/>
          <w:szCs w:val="18"/>
        </w:rPr>
        <w:t>z 1973.március 02.-ai</w:t>
      </w:r>
      <w:r w:rsidR="00E141A4" w:rsidRPr="00E0419A">
        <w:rPr>
          <w:sz w:val="18"/>
          <w:szCs w:val="18"/>
        </w:rPr>
        <w:t xml:space="preserve"> </w:t>
      </w:r>
      <w:r w:rsidR="001C4DFD" w:rsidRPr="00E0419A">
        <w:rPr>
          <w:sz w:val="18"/>
          <w:szCs w:val="18"/>
        </w:rPr>
        <w:t>Washingtoni E</w:t>
      </w:r>
      <w:r w:rsidR="00E141A4" w:rsidRPr="00E0419A">
        <w:rPr>
          <w:sz w:val="18"/>
          <w:szCs w:val="18"/>
        </w:rPr>
        <w:t>gyezmény</w:t>
      </w:r>
      <w:r w:rsidR="001C4DFD" w:rsidRPr="00E0419A">
        <w:rPr>
          <w:sz w:val="18"/>
          <w:szCs w:val="18"/>
        </w:rPr>
        <w:t xml:space="preserve"> (CITES)</w:t>
      </w:r>
      <w:r w:rsidR="00E141A4" w:rsidRPr="00E0419A">
        <w:rPr>
          <w:sz w:val="18"/>
          <w:szCs w:val="18"/>
        </w:rPr>
        <w:t>.</w:t>
      </w:r>
      <w:r w:rsidR="00D12D96" w:rsidRPr="00E0419A">
        <w:rPr>
          <w:sz w:val="18"/>
          <w:szCs w:val="18"/>
        </w:rPr>
        <w:t xml:space="preserve"> (kód: Y900)</w:t>
      </w:r>
    </w:p>
    <w:p w14:paraId="061EB856" w14:textId="2D8553A1" w:rsidR="00A82833" w:rsidRPr="00E0419A" w:rsidRDefault="00505FFB" w:rsidP="00513309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E0419A">
        <w:rPr>
          <w:bCs/>
          <w:sz w:val="18"/>
          <w:szCs w:val="18"/>
        </w:rPr>
        <w:t>A haditechnikai eszközök és szolgáltatások kivitelének, behozatalának, transzferjének és tranzitjának engedélyezéséről, valamint a vállalkozások tanúsításáról</w:t>
      </w:r>
      <w:r w:rsidR="003D68CC" w:rsidRPr="00E0419A">
        <w:rPr>
          <w:bCs/>
          <w:sz w:val="18"/>
          <w:szCs w:val="18"/>
        </w:rPr>
        <w:t xml:space="preserve"> szóló </w:t>
      </w:r>
      <w:r w:rsidR="005B3991" w:rsidRPr="00E0419A">
        <w:rPr>
          <w:bCs/>
          <w:sz w:val="18"/>
          <w:szCs w:val="18"/>
        </w:rPr>
        <w:t>156/2017. (VI</w:t>
      </w:r>
      <w:r w:rsidRPr="00E0419A">
        <w:rPr>
          <w:bCs/>
          <w:sz w:val="18"/>
          <w:szCs w:val="18"/>
        </w:rPr>
        <w:t>. 1</w:t>
      </w:r>
      <w:r w:rsidR="005B3991" w:rsidRPr="00E0419A">
        <w:rPr>
          <w:bCs/>
          <w:sz w:val="18"/>
          <w:szCs w:val="18"/>
        </w:rPr>
        <w:t>6</w:t>
      </w:r>
      <w:r w:rsidRPr="00E0419A">
        <w:rPr>
          <w:bCs/>
          <w:sz w:val="18"/>
          <w:szCs w:val="18"/>
        </w:rPr>
        <w:t xml:space="preserve">.) Korm. </w:t>
      </w:r>
      <w:r w:rsidR="003D68CC" w:rsidRPr="00E0419A">
        <w:rPr>
          <w:bCs/>
          <w:sz w:val="18"/>
          <w:szCs w:val="18"/>
        </w:rPr>
        <w:t>R</w:t>
      </w:r>
      <w:r w:rsidRPr="00E0419A">
        <w:rPr>
          <w:bCs/>
          <w:sz w:val="18"/>
          <w:szCs w:val="18"/>
        </w:rPr>
        <w:t>endelet</w:t>
      </w:r>
      <w:r w:rsidR="003D68CC" w:rsidRPr="00E0419A">
        <w:rPr>
          <w:bCs/>
          <w:sz w:val="18"/>
          <w:szCs w:val="18"/>
        </w:rPr>
        <w:t xml:space="preserve"> (kód: 3177)</w:t>
      </w:r>
    </w:p>
    <w:p w14:paraId="49AEA33F" w14:textId="53C82B85" w:rsidR="00A82833" w:rsidRPr="00E0419A" w:rsidRDefault="004123E5" w:rsidP="008E467E">
      <w:pPr>
        <w:pStyle w:val="ListParagraph"/>
        <w:numPr>
          <w:ilvl w:val="0"/>
          <w:numId w:val="1"/>
        </w:numPr>
        <w:spacing w:before="160" w:after="80"/>
        <w:jc w:val="both"/>
        <w:rPr>
          <w:rStyle w:val="st1"/>
          <w:rFonts w:eastAsiaTheme="minorHAnsi"/>
          <w:color w:val="000000"/>
          <w:sz w:val="18"/>
          <w:szCs w:val="18"/>
          <w:lang w:eastAsia="en-US"/>
        </w:rPr>
      </w:pPr>
      <w:r w:rsidRPr="00E0419A">
        <w:rPr>
          <w:bCs/>
          <w:sz w:val="18"/>
          <w:szCs w:val="18"/>
        </w:rPr>
        <w:t xml:space="preserve">A </w:t>
      </w:r>
      <w:r w:rsidR="00D12823" w:rsidRPr="00E0419A">
        <w:rPr>
          <w:bCs/>
          <w:sz w:val="18"/>
          <w:szCs w:val="18"/>
        </w:rPr>
        <w:t>kulturális</w:t>
      </w:r>
      <w:r w:rsidRPr="00E0419A">
        <w:rPr>
          <w:bCs/>
          <w:sz w:val="18"/>
          <w:szCs w:val="18"/>
        </w:rPr>
        <w:t xml:space="preserve"> javak kiviteléről szóló </w:t>
      </w:r>
      <w:r w:rsidR="00432DC4" w:rsidRPr="00E0419A">
        <w:rPr>
          <w:bCs/>
          <w:sz w:val="18"/>
          <w:szCs w:val="18"/>
        </w:rPr>
        <w:t>116/2009/</w:t>
      </w:r>
      <w:r w:rsidRPr="00E0419A">
        <w:rPr>
          <w:bCs/>
          <w:sz w:val="18"/>
          <w:szCs w:val="18"/>
        </w:rPr>
        <w:t>EGK Rendelet, (kód: Y903; 0608)</w:t>
      </w:r>
    </w:p>
    <w:p w14:paraId="263FAA6C" w14:textId="31AC7EC0" w:rsidR="00A82833" w:rsidRPr="00E0419A" w:rsidRDefault="000D4B33" w:rsidP="00E639EC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E0419A">
        <w:rPr>
          <w:rStyle w:val="st1"/>
          <w:sz w:val="18"/>
          <w:szCs w:val="18"/>
        </w:rPr>
        <w:t>A veszélyes vegyi anyagok kiviteléről és behozataláról szóló</w:t>
      </w:r>
      <w:r w:rsidRPr="00E0419A">
        <w:rPr>
          <w:rStyle w:val="st1"/>
          <w:b/>
          <w:sz w:val="18"/>
          <w:szCs w:val="18"/>
        </w:rPr>
        <w:t xml:space="preserve"> </w:t>
      </w:r>
      <w:r w:rsidRPr="00E0419A">
        <w:rPr>
          <w:rStyle w:val="Emphasis"/>
          <w:b w:val="0"/>
          <w:sz w:val="18"/>
          <w:szCs w:val="18"/>
        </w:rPr>
        <w:t>649/2012</w:t>
      </w:r>
      <w:r w:rsidRPr="00E0419A">
        <w:rPr>
          <w:rStyle w:val="st1"/>
          <w:b/>
          <w:sz w:val="18"/>
          <w:szCs w:val="18"/>
        </w:rPr>
        <w:t>/</w:t>
      </w:r>
      <w:r w:rsidRPr="00E0419A">
        <w:rPr>
          <w:rStyle w:val="st1"/>
          <w:sz w:val="18"/>
          <w:szCs w:val="18"/>
        </w:rPr>
        <w:t>EU Rendelet. (Y916)</w:t>
      </w:r>
    </w:p>
    <w:p w14:paraId="1CF8888F" w14:textId="2A690635" w:rsidR="00A82833" w:rsidRPr="00E0419A" w:rsidRDefault="003D7C1A" w:rsidP="00DC7387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E0419A">
        <w:rPr>
          <w:rFonts w:eastAsiaTheme="minorHAnsi"/>
          <w:color w:val="000000"/>
          <w:sz w:val="18"/>
          <w:szCs w:val="18"/>
          <w:lang w:eastAsia="en-US"/>
        </w:rPr>
        <w:t>A</w:t>
      </w:r>
      <w:r w:rsidRPr="00E0419A">
        <w:rPr>
          <w:rFonts w:eastAsiaTheme="minorHAnsi"/>
          <w:bCs/>
          <w:color w:val="000000"/>
          <w:sz w:val="18"/>
          <w:szCs w:val="18"/>
          <w:lang w:eastAsia="en-US"/>
        </w:rPr>
        <w:t xml:space="preserve"> higanyról és az 1102/2008/EK rendelet hatályon kívül helyezéséről szóló 2017/852 EGK rendelet. (Y924)</w:t>
      </w:r>
    </w:p>
    <w:p w14:paraId="3CB45818" w14:textId="0AB8F907" w:rsidR="00A82833" w:rsidRPr="00E0419A" w:rsidRDefault="003858FD" w:rsidP="0007703A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E0419A">
        <w:rPr>
          <w:bCs/>
          <w:sz w:val="18"/>
          <w:szCs w:val="18"/>
        </w:rPr>
        <w:t>A veszélyes hulladékszállításról szóló 1013/2006 EK Rendelet (Y9</w:t>
      </w:r>
      <w:r w:rsidR="00DB3A1A" w:rsidRPr="00E0419A">
        <w:rPr>
          <w:bCs/>
          <w:sz w:val="18"/>
          <w:szCs w:val="18"/>
        </w:rPr>
        <w:t>23</w:t>
      </w:r>
      <w:r w:rsidRPr="00E0419A">
        <w:rPr>
          <w:bCs/>
          <w:sz w:val="18"/>
          <w:szCs w:val="18"/>
        </w:rPr>
        <w:t>)</w:t>
      </w:r>
    </w:p>
    <w:p w14:paraId="58EBF25C" w14:textId="0E55388B" w:rsidR="00A82833" w:rsidRPr="00E0419A" w:rsidRDefault="00697954" w:rsidP="008F1FF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rFonts w:eastAsiaTheme="minorHAnsi"/>
          <w:bCs/>
          <w:sz w:val="18"/>
          <w:szCs w:val="18"/>
          <w:lang w:eastAsia="en-US"/>
        </w:rPr>
      </w:pPr>
      <w:r w:rsidRPr="00E0419A">
        <w:rPr>
          <w:bCs/>
          <w:sz w:val="18"/>
          <w:szCs w:val="18"/>
        </w:rPr>
        <w:t>1332/2013/EU Rendelet „A</w:t>
      </w:r>
      <w:r w:rsidRPr="00E0419A">
        <w:rPr>
          <w:sz w:val="18"/>
          <w:szCs w:val="18"/>
        </w:rPr>
        <w:t xml:space="preserve"> szíriai helyzetre tekintettel korlátozó intézkedések meghozataláról szóló 36/2012/EU rendelet módosításáról”</w:t>
      </w:r>
      <w:r w:rsidRPr="00E0419A">
        <w:rPr>
          <w:bCs/>
          <w:sz w:val="18"/>
          <w:szCs w:val="18"/>
        </w:rPr>
        <w:t xml:space="preserve"> (Y935)</w:t>
      </w:r>
    </w:p>
    <w:p w14:paraId="7AAD0051" w14:textId="2BFBD0EF" w:rsidR="00A82833" w:rsidRPr="00E0419A" w:rsidRDefault="00AC0C45" w:rsidP="00C35C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bCs/>
          <w:color w:val="000000"/>
          <w:sz w:val="18"/>
          <w:szCs w:val="18"/>
        </w:rPr>
      </w:pPr>
      <w:r w:rsidRPr="00E0419A">
        <w:rPr>
          <w:bCs/>
          <w:color w:val="000000"/>
          <w:sz w:val="18"/>
          <w:szCs w:val="18"/>
        </w:rPr>
        <w:t xml:space="preserve">A </w:t>
      </w:r>
      <w:r w:rsidR="00A260B7" w:rsidRPr="00E0419A">
        <w:rPr>
          <w:bCs/>
          <w:sz w:val="18"/>
          <w:szCs w:val="18"/>
        </w:rPr>
        <w:t>gyógyszerekkel</w:t>
      </w:r>
      <w:r w:rsidRPr="00E0419A">
        <w:rPr>
          <w:bCs/>
          <w:sz w:val="18"/>
          <w:szCs w:val="18"/>
        </w:rPr>
        <w:t xml:space="preserve"> </w:t>
      </w:r>
      <w:r w:rsidR="00A260B7" w:rsidRPr="00E0419A">
        <w:rPr>
          <w:bCs/>
          <w:sz w:val="18"/>
          <w:szCs w:val="18"/>
        </w:rPr>
        <w:t>folytatott nagykereskedelmi</w:t>
      </w:r>
      <w:r w:rsidRPr="00E0419A">
        <w:rPr>
          <w:bCs/>
          <w:sz w:val="18"/>
          <w:szCs w:val="18"/>
        </w:rPr>
        <w:t xml:space="preserve"> </w:t>
      </w:r>
      <w:r w:rsidR="00A260B7" w:rsidRPr="00E0419A">
        <w:rPr>
          <w:bCs/>
          <w:sz w:val="18"/>
          <w:szCs w:val="18"/>
        </w:rPr>
        <w:t>és párhuzamos import tevékenységről szóló</w:t>
      </w:r>
      <w:r w:rsidR="00A260B7" w:rsidRPr="00E0419A">
        <w:rPr>
          <w:bCs/>
          <w:color w:val="000000"/>
          <w:sz w:val="18"/>
          <w:szCs w:val="18"/>
        </w:rPr>
        <w:t xml:space="preserve"> 53/2004. (VI. 2.) ESzCsM rendelet hatálya alá (0564)</w:t>
      </w:r>
    </w:p>
    <w:p w14:paraId="382E362B" w14:textId="430C41B1" w:rsidR="00A82833" w:rsidRPr="00E0419A" w:rsidRDefault="008B578A" w:rsidP="00487A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E0419A">
        <w:rPr>
          <w:rFonts w:eastAsiaTheme="minorHAnsi"/>
          <w:bCs/>
          <w:sz w:val="18"/>
          <w:szCs w:val="18"/>
          <w:lang w:eastAsia="en-US"/>
        </w:rPr>
        <w:t>A kábítószer - prekurzoroknak a Közösség és harmadik országok közötti kereskedelme nyomon követésére vonatkozó szabályok megállapításáról szóló 111/2005/EK rendelet (kieg. kód: 3249)</w:t>
      </w:r>
    </w:p>
    <w:p w14:paraId="6CA6FCE5" w14:textId="5C16A84C" w:rsidR="00A82833" w:rsidRPr="00E0419A" w:rsidRDefault="00AC0C45" w:rsidP="001E75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bCs/>
          <w:sz w:val="18"/>
          <w:szCs w:val="18"/>
        </w:rPr>
      </w:pPr>
      <w:r w:rsidRPr="00E0419A">
        <w:rPr>
          <w:bCs/>
          <w:color w:val="000000"/>
          <w:sz w:val="18"/>
          <w:szCs w:val="18"/>
        </w:rPr>
        <w:t>A</w:t>
      </w:r>
      <w:r w:rsidR="00D12823" w:rsidRPr="00E0419A">
        <w:rPr>
          <w:sz w:val="18"/>
          <w:szCs w:val="18"/>
        </w:rPr>
        <w:t xml:space="preserve"> szőlőtermesztésről és a borgazdálkodásról szóló </w:t>
      </w:r>
      <w:r w:rsidR="0075770B" w:rsidRPr="00E0419A">
        <w:rPr>
          <w:bCs/>
          <w:color w:val="000000"/>
          <w:sz w:val="18"/>
          <w:szCs w:val="18"/>
        </w:rPr>
        <w:t>2004. évi XVIII. törvény</w:t>
      </w:r>
      <w:r w:rsidR="00D12823" w:rsidRPr="00E0419A">
        <w:rPr>
          <w:bCs/>
          <w:color w:val="000000"/>
          <w:sz w:val="18"/>
          <w:szCs w:val="18"/>
        </w:rPr>
        <w:t xml:space="preserve"> </w:t>
      </w:r>
      <w:r w:rsidR="0075770B" w:rsidRPr="00E0419A">
        <w:rPr>
          <w:bCs/>
          <w:color w:val="000000"/>
          <w:sz w:val="18"/>
          <w:szCs w:val="18"/>
        </w:rPr>
        <w:t>hatálya alá (0568)</w:t>
      </w:r>
    </w:p>
    <w:p w14:paraId="440F9DCB" w14:textId="2D6090FD" w:rsidR="00D847D6" w:rsidRPr="00E0419A" w:rsidRDefault="00AC0C45" w:rsidP="00967A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bCs/>
          <w:sz w:val="18"/>
          <w:szCs w:val="18"/>
        </w:rPr>
      </w:pPr>
      <w:r w:rsidRPr="00E0419A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E0419A">
        <w:rPr>
          <w:rFonts w:eastAsiaTheme="minorHAnsi"/>
          <w:bCs/>
          <w:color w:val="000000"/>
          <w:sz w:val="18"/>
          <w:szCs w:val="18"/>
          <w:lang w:eastAsia="en-US"/>
        </w:rPr>
        <w:t xml:space="preserve">Az ukrajnai helyzetet destabilizáló orosz intézkedések miatt hozott korlátozó intézkedésekről szóló 2014/512/KKBP Határozat hatálya alá. </w:t>
      </w:r>
      <w:r w:rsidR="0047714F" w:rsidRPr="00E0419A">
        <w:rPr>
          <w:rFonts w:eastAsiaTheme="minorHAnsi"/>
          <w:bCs/>
          <w:color w:val="000000"/>
          <w:sz w:val="18"/>
          <w:szCs w:val="18"/>
          <w:lang w:eastAsia="en-US"/>
        </w:rPr>
        <w:t>(Y920)</w:t>
      </w:r>
    </w:p>
    <w:p w14:paraId="18F3A60D" w14:textId="52A627FD" w:rsidR="00A82833" w:rsidRPr="00445928" w:rsidRDefault="004B442F" w:rsidP="000F0D53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18"/>
          <w:szCs w:val="18"/>
        </w:rPr>
      </w:pPr>
      <w:r w:rsidRPr="00445928">
        <w:rPr>
          <w:bCs/>
          <w:color w:val="000000"/>
          <w:sz w:val="18"/>
          <w:szCs w:val="18"/>
        </w:rPr>
        <w:t>A</w:t>
      </w:r>
      <w:r w:rsidR="00A21B21" w:rsidRPr="00445928">
        <w:rPr>
          <w:bCs/>
          <w:color w:val="000000"/>
          <w:sz w:val="18"/>
          <w:szCs w:val="18"/>
        </w:rPr>
        <w:t xml:space="preserve"> jövedéki adóról szóló</w:t>
      </w:r>
      <w:r w:rsidR="00D12823" w:rsidRPr="00445928">
        <w:rPr>
          <w:bCs/>
          <w:color w:val="000000"/>
          <w:sz w:val="18"/>
          <w:szCs w:val="18"/>
        </w:rPr>
        <w:t xml:space="preserve"> </w:t>
      </w:r>
      <w:r w:rsidR="00D12823" w:rsidRPr="00445928">
        <w:rPr>
          <w:bCs/>
          <w:sz w:val="18"/>
          <w:szCs w:val="18"/>
        </w:rPr>
        <w:t xml:space="preserve">2016. évi LXVII Tv. (jöt.) hatálya alá. </w:t>
      </w:r>
      <w:r w:rsidR="0075770B" w:rsidRPr="00445928">
        <w:rPr>
          <w:bCs/>
          <w:sz w:val="18"/>
          <w:szCs w:val="18"/>
        </w:rPr>
        <w:t>(3208)</w:t>
      </w:r>
    </w:p>
    <w:p w14:paraId="6E5380CB" w14:textId="2EDBE317" w:rsidR="00A82833" w:rsidRPr="00E0419A" w:rsidRDefault="004B442F" w:rsidP="00984440">
      <w:pPr>
        <w:pStyle w:val="ListParagraph"/>
        <w:numPr>
          <w:ilvl w:val="0"/>
          <w:numId w:val="1"/>
        </w:numPr>
        <w:spacing w:before="160" w:after="80"/>
        <w:jc w:val="both"/>
        <w:rPr>
          <w:sz w:val="18"/>
          <w:szCs w:val="18"/>
        </w:rPr>
      </w:pPr>
      <w:r w:rsidRPr="00E0419A">
        <w:rPr>
          <w:bCs/>
          <w:sz w:val="18"/>
          <w:szCs w:val="18"/>
        </w:rPr>
        <w:t>Az ózonréteget lebontó anyagokról szóló 1005/2009 EGK rendelet hatálya alá. (Y902)</w:t>
      </w:r>
    </w:p>
    <w:p w14:paraId="2DD7DE68" w14:textId="3110CCC4" w:rsidR="00A82833" w:rsidRPr="00E0419A" w:rsidRDefault="00891112" w:rsidP="00796A2F">
      <w:pPr>
        <w:pStyle w:val="ListParagraph"/>
        <w:numPr>
          <w:ilvl w:val="0"/>
          <w:numId w:val="1"/>
        </w:numPr>
        <w:spacing w:before="160" w:after="80"/>
        <w:jc w:val="both"/>
        <w:rPr>
          <w:sz w:val="18"/>
          <w:szCs w:val="18"/>
        </w:rPr>
      </w:pPr>
      <w:r w:rsidRPr="00E0419A">
        <w:rPr>
          <w:bCs/>
          <w:sz w:val="18"/>
          <w:szCs w:val="18"/>
        </w:rPr>
        <w:t>Egyes termékek kivitelének exportengedély bem</w:t>
      </w:r>
      <w:r w:rsidR="00432DC4" w:rsidRPr="00E0419A">
        <w:rPr>
          <w:bCs/>
          <w:sz w:val="18"/>
          <w:szCs w:val="18"/>
        </w:rPr>
        <w:t xml:space="preserve">utatásához kötéséről szóló </w:t>
      </w:r>
      <w:r w:rsidRPr="00E0419A">
        <w:rPr>
          <w:bCs/>
          <w:sz w:val="18"/>
          <w:szCs w:val="18"/>
        </w:rPr>
        <w:t>42</w:t>
      </w:r>
      <w:r w:rsidR="00432DC4" w:rsidRPr="00E0419A">
        <w:rPr>
          <w:bCs/>
          <w:sz w:val="18"/>
          <w:szCs w:val="18"/>
        </w:rPr>
        <w:t>/2020</w:t>
      </w:r>
      <w:r w:rsidRPr="00E0419A">
        <w:rPr>
          <w:bCs/>
          <w:sz w:val="18"/>
          <w:szCs w:val="18"/>
        </w:rPr>
        <w:t xml:space="preserve"> EU Végrehajtási Rendelete (Y975)</w:t>
      </w:r>
    </w:p>
    <w:p w14:paraId="2A7BFBC6" w14:textId="02BB4916" w:rsidR="00A82833" w:rsidRPr="00E0419A" w:rsidRDefault="00124F4B" w:rsidP="00400731">
      <w:pPr>
        <w:pStyle w:val="ListParagraph"/>
        <w:numPr>
          <w:ilvl w:val="0"/>
          <w:numId w:val="1"/>
        </w:numPr>
        <w:spacing w:before="160" w:after="80"/>
        <w:jc w:val="both"/>
        <w:rPr>
          <w:sz w:val="18"/>
          <w:szCs w:val="18"/>
        </w:rPr>
      </w:pPr>
      <w:r w:rsidRPr="00E0419A">
        <w:rPr>
          <w:sz w:val="18"/>
          <w:szCs w:val="18"/>
        </w:rPr>
        <w:t>Egyes gyógyszerek kivitelével kapcsolatos intézkedésekről szóló 64/2020. (III. 25.) Korm. rendelet hatálya alá (0888)</w:t>
      </w:r>
    </w:p>
    <w:p w14:paraId="705B2E3F" w14:textId="4D94B072" w:rsidR="00A82833" w:rsidRPr="00E0419A" w:rsidRDefault="0038732F" w:rsidP="008E190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0419A">
        <w:rPr>
          <w:sz w:val="18"/>
          <w:szCs w:val="18"/>
        </w:rPr>
        <w:t>A 765/2006/EK tanácsi rendelet 8g. cikkének (1) bekezdésében meghatározott tilalmak nem alkalmazandók (lásd a 8g. cikk (2) bekezdésében szereplő szerződéses mentességeket). (Y231)</w:t>
      </w:r>
    </w:p>
    <w:p w14:paraId="0679E49E" w14:textId="103B0E8A" w:rsidR="00A82833" w:rsidRPr="00E0419A" w:rsidRDefault="0038732F" w:rsidP="00D73A9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0419A">
        <w:rPr>
          <w:sz w:val="20"/>
          <w:szCs w:val="20"/>
        </w:rPr>
        <w:t>A 833/2014/EU tanácsi rendelet 12g. cikkének (1) bekezdésében meghatározott tilalmak nem alkalmazandók (lásd a 12g. cikk (2) (b) bekezdésében foglalt szerződéses kivételeket) (Y228)</w:t>
      </w:r>
    </w:p>
    <w:p w14:paraId="0DB2DB48" w14:textId="45041D04" w:rsidR="00A82833" w:rsidRPr="00E0419A" w:rsidRDefault="00B80B95" w:rsidP="002730DE">
      <w:pPr>
        <w:pStyle w:val="ListParagraph"/>
        <w:numPr>
          <w:ilvl w:val="0"/>
          <w:numId w:val="1"/>
        </w:numPr>
        <w:spacing w:line="252" w:lineRule="auto"/>
        <w:jc w:val="both"/>
        <w:rPr>
          <w:sz w:val="22"/>
          <w:szCs w:val="22"/>
        </w:rPr>
      </w:pPr>
      <w:r w:rsidRPr="00E0419A">
        <w:rPr>
          <w:color w:val="000000"/>
          <w:sz w:val="20"/>
          <w:szCs w:val="20"/>
        </w:rPr>
        <w:t>Az (EU) 2024/573 rendelet alkalmazandó rendelkezéseinek hatálya alá nem tartozó áruk (Y160)</w:t>
      </w:r>
    </w:p>
    <w:p w14:paraId="2291C66E" w14:textId="2F2B2552" w:rsidR="00A82833" w:rsidRPr="00E0419A" w:rsidRDefault="00833B37" w:rsidP="00FA7782">
      <w:pPr>
        <w:pStyle w:val="xmsonormal"/>
        <w:numPr>
          <w:ilvl w:val="0"/>
          <w:numId w:val="1"/>
        </w:numPr>
        <w:spacing w:line="252" w:lineRule="auto"/>
        <w:jc w:val="both"/>
        <w:rPr>
          <w:rFonts w:eastAsia="Times New Roman"/>
          <w:sz w:val="20"/>
          <w:szCs w:val="20"/>
          <w:lang w:val="hu-HU"/>
        </w:rPr>
      </w:pPr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>Y847: A 833/2014/EU rendelet XI. mellékletében szereplő egyes termékek esetében</w:t>
      </w:r>
    </w:p>
    <w:p w14:paraId="48EF30DE" w14:textId="6B711C0E" w:rsidR="00A82833" w:rsidRPr="00E0419A" w:rsidRDefault="00833B37" w:rsidP="007E4069">
      <w:pPr>
        <w:pStyle w:val="xmsonormal"/>
        <w:numPr>
          <w:ilvl w:val="0"/>
          <w:numId w:val="1"/>
        </w:numPr>
        <w:spacing w:line="252" w:lineRule="auto"/>
        <w:jc w:val="both"/>
        <w:rPr>
          <w:rFonts w:eastAsia="Times New Roman"/>
          <w:sz w:val="20"/>
          <w:szCs w:val="20"/>
          <w:lang w:val="hu-HU"/>
        </w:rPr>
      </w:pPr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Y846: A 833/2014/EU rendelet XXXV. mellékletében vagy a 258/2012/EU rendelet I. mellékletében szereplő egyes termékek esetében </w:t>
      </w:r>
    </w:p>
    <w:p w14:paraId="7B6C1BC8" w14:textId="262C48F8" w:rsidR="00A82833" w:rsidRPr="00E0419A" w:rsidRDefault="00833B37" w:rsidP="00C840A7">
      <w:pPr>
        <w:pStyle w:val="xmsonormal"/>
        <w:numPr>
          <w:ilvl w:val="0"/>
          <w:numId w:val="1"/>
        </w:numPr>
        <w:spacing w:line="252" w:lineRule="auto"/>
        <w:jc w:val="both"/>
        <w:rPr>
          <w:rFonts w:eastAsia="Times New Roman"/>
          <w:sz w:val="20"/>
          <w:szCs w:val="20"/>
          <w:lang w:val="hu-HU"/>
        </w:rPr>
      </w:pPr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Y868: </w:t>
      </w:r>
      <w:bookmarkStart w:id="0" w:name="x__Hlk192531781"/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>A 765/2006/EK rendelet XVII. mellékletében szereplő egyes termékek esetében</w:t>
      </w:r>
      <w:bookmarkEnd w:id="0"/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 </w:t>
      </w:r>
    </w:p>
    <w:p w14:paraId="64495A6A" w14:textId="1B32802E" w:rsidR="00833B37" w:rsidRPr="00A5243A" w:rsidRDefault="00833B37" w:rsidP="00833B37">
      <w:pPr>
        <w:pStyle w:val="xmsonormal"/>
        <w:numPr>
          <w:ilvl w:val="0"/>
          <w:numId w:val="1"/>
        </w:numPr>
        <w:spacing w:line="252" w:lineRule="auto"/>
        <w:jc w:val="both"/>
        <w:rPr>
          <w:rFonts w:eastAsia="Times New Roman"/>
          <w:sz w:val="20"/>
          <w:szCs w:val="20"/>
          <w:lang w:val="hu-HU"/>
        </w:rPr>
      </w:pPr>
      <w:r w:rsidRPr="00E0419A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Y866: A 765/2006/EK rendelet XVI. mellékletében vagy a 258/2012/EU rendelet I. mellékletében szereplő egyes termékek esetében </w:t>
      </w:r>
    </w:p>
    <w:p w14:paraId="21F26C65" w14:textId="4921D574" w:rsidR="00A5243A" w:rsidRDefault="00A0253D" w:rsidP="00833B37">
      <w:pPr>
        <w:pStyle w:val="xmsonormal"/>
        <w:numPr>
          <w:ilvl w:val="0"/>
          <w:numId w:val="1"/>
        </w:numPr>
        <w:spacing w:line="252" w:lineRule="auto"/>
        <w:jc w:val="both"/>
        <w:rPr>
          <w:rFonts w:eastAsia="Times New Roman"/>
          <w:sz w:val="20"/>
          <w:szCs w:val="20"/>
          <w:lang w:val="hu-HU"/>
        </w:rPr>
      </w:pPr>
      <w:r>
        <w:rPr>
          <w:rFonts w:eastAsia="Times New Roman"/>
          <w:sz w:val="20"/>
          <w:szCs w:val="20"/>
          <w:lang w:val="hu-HU"/>
        </w:rPr>
        <w:t>A</w:t>
      </w:r>
      <w:r w:rsidR="00C55630" w:rsidRPr="00C55630">
        <w:rPr>
          <w:rFonts w:eastAsia="Times New Roman"/>
          <w:sz w:val="20"/>
          <w:szCs w:val="20"/>
          <w:lang w:val="hu-HU"/>
        </w:rPr>
        <w:t xml:space="preserve"> vegyifegyverek kifejlesztésének, gyártásának, felhalmozásának és használatának tilalmáról, valamint megsemmisítéséről szóló, Párizsban, 1993. január 13-án aláírt egyezmény kihirdetéséről</w:t>
      </w:r>
      <w:r w:rsidR="00C55630">
        <w:rPr>
          <w:rFonts w:eastAsia="Times New Roman"/>
          <w:sz w:val="20"/>
          <w:szCs w:val="20"/>
          <w:lang w:val="hu-HU"/>
        </w:rPr>
        <w:t xml:space="preserve"> szóló 1997. évi CI</w:t>
      </w:r>
      <w:r>
        <w:rPr>
          <w:rFonts w:eastAsia="Times New Roman"/>
          <w:sz w:val="20"/>
          <w:szCs w:val="20"/>
          <w:lang w:val="hu-HU"/>
        </w:rPr>
        <w:t>V. Tv.</w:t>
      </w:r>
    </w:p>
    <w:p w14:paraId="76889D85" w14:textId="4C615462" w:rsidR="00BB598D" w:rsidRPr="00445928" w:rsidRDefault="00BB598D" w:rsidP="008103DD">
      <w:pPr>
        <w:pStyle w:val="xmsonormal"/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445928">
        <w:rPr>
          <w:rFonts w:ascii="Times New Roman" w:eastAsia="Times New Roman" w:hAnsi="Times New Roman" w:cs="Times New Roman"/>
          <w:sz w:val="20"/>
          <w:szCs w:val="20"/>
          <w:lang w:val="hu-HU"/>
        </w:rPr>
        <w:t>A</w:t>
      </w:r>
      <w:r w:rsidR="00F55B26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 C/2025</w:t>
      </w:r>
      <w:r w:rsidR="00E06DC6">
        <w:rPr>
          <w:rFonts w:ascii="Times New Roman" w:eastAsia="Times New Roman" w:hAnsi="Times New Roman" w:cs="Times New Roman"/>
          <w:sz w:val="20"/>
          <w:szCs w:val="20"/>
          <w:lang w:val="hu-HU"/>
        </w:rPr>
        <w:t>/1499 Európai Unió Közös Katonai Listáján nem szerepl</w:t>
      </w:r>
      <w:r w:rsidR="00CB6A4E">
        <w:rPr>
          <w:rFonts w:ascii="Times New Roman" w:eastAsia="Times New Roman" w:hAnsi="Times New Roman" w:cs="Times New Roman"/>
          <w:sz w:val="20"/>
          <w:szCs w:val="20"/>
          <w:lang w:val="hu-HU"/>
        </w:rPr>
        <w:t xml:space="preserve">ő áru (Y759). </w:t>
      </w:r>
    </w:p>
    <w:p w14:paraId="440F9DD1" w14:textId="77777777" w:rsidR="00D847D6" w:rsidRPr="00E0419A" w:rsidRDefault="00D847D6" w:rsidP="00DF3F60">
      <w:pPr>
        <w:rPr>
          <w:sz w:val="18"/>
          <w:szCs w:val="18"/>
        </w:rPr>
      </w:pPr>
    </w:p>
    <w:p w14:paraId="50ED4E10" w14:textId="77777777" w:rsidR="00EF08A3" w:rsidRPr="00E0419A" w:rsidRDefault="00EF08A3" w:rsidP="00DF3F60">
      <w:pPr>
        <w:rPr>
          <w:sz w:val="18"/>
          <w:szCs w:val="18"/>
        </w:rPr>
      </w:pPr>
    </w:p>
    <w:p w14:paraId="440F9DD2" w14:textId="39D8E59B" w:rsidR="00DF3F60" w:rsidRPr="00E0419A" w:rsidRDefault="00DF3F60" w:rsidP="00DF3F60">
      <w:pPr>
        <w:rPr>
          <w:sz w:val="18"/>
          <w:szCs w:val="18"/>
        </w:rPr>
      </w:pPr>
      <w:r w:rsidRPr="00E0419A">
        <w:rPr>
          <w:sz w:val="18"/>
          <w:szCs w:val="18"/>
        </w:rPr>
        <w:t>Kelt, _____________________</w:t>
      </w:r>
    </w:p>
    <w:p w14:paraId="440F9DD5" w14:textId="77777777" w:rsidR="00DF3F60" w:rsidRPr="00E0419A" w:rsidRDefault="00DF3F60" w:rsidP="00DF3F60">
      <w:pPr>
        <w:ind w:left="4395"/>
        <w:jc w:val="center"/>
        <w:rPr>
          <w:sz w:val="18"/>
          <w:szCs w:val="18"/>
        </w:rPr>
      </w:pPr>
      <w:r w:rsidRPr="00E0419A">
        <w:rPr>
          <w:sz w:val="18"/>
          <w:szCs w:val="18"/>
        </w:rPr>
        <w:t>-----------------------------------</w:t>
      </w:r>
    </w:p>
    <w:p w14:paraId="440F9DD6" w14:textId="77777777" w:rsidR="00DF3F60" w:rsidRPr="00E0419A" w:rsidRDefault="00DF3F60" w:rsidP="00DF3F60">
      <w:pPr>
        <w:ind w:left="4395"/>
        <w:jc w:val="center"/>
        <w:rPr>
          <w:sz w:val="18"/>
          <w:szCs w:val="18"/>
        </w:rPr>
      </w:pPr>
      <w:r w:rsidRPr="00E0419A">
        <w:rPr>
          <w:sz w:val="18"/>
          <w:szCs w:val="18"/>
        </w:rPr>
        <w:t>felelős személy aláírása</w:t>
      </w:r>
    </w:p>
    <w:p w14:paraId="440F9DD7" w14:textId="77777777" w:rsidR="00DF3F60" w:rsidRPr="00E0419A" w:rsidRDefault="00A21B21" w:rsidP="00A21B21">
      <w:pPr>
        <w:ind w:left="4395"/>
        <w:jc w:val="center"/>
        <w:rPr>
          <w:sz w:val="18"/>
          <w:szCs w:val="18"/>
        </w:rPr>
      </w:pPr>
      <w:r w:rsidRPr="00E0419A">
        <w:rPr>
          <w:sz w:val="18"/>
          <w:szCs w:val="18"/>
        </w:rPr>
        <w:t>bélyegző lenyomat</w:t>
      </w:r>
    </w:p>
    <w:sectPr w:rsidR="00DF3F60" w:rsidRPr="00E0419A" w:rsidSect="00861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6BC6"/>
    <w:multiLevelType w:val="multilevel"/>
    <w:tmpl w:val="AC8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34958"/>
    <w:multiLevelType w:val="multilevel"/>
    <w:tmpl w:val="07EC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8C4A8B"/>
    <w:multiLevelType w:val="multilevel"/>
    <w:tmpl w:val="D162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169FD"/>
    <w:multiLevelType w:val="hybridMultilevel"/>
    <w:tmpl w:val="62EA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B18E2"/>
    <w:multiLevelType w:val="multilevel"/>
    <w:tmpl w:val="736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3264578">
    <w:abstractNumId w:val="3"/>
  </w:num>
  <w:num w:numId="2" w16cid:durableId="211816688">
    <w:abstractNumId w:val="3"/>
  </w:num>
  <w:num w:numId="3" w16cid:durableId="797799522">
    <w:abstractNumId w:val="2"/>
  </w:num>
  <w:num w:numId="4" w16cid:durableId="1294092507">
    <w:abstractNumId w:val="0"/>
  </w:num>
  <w:num w:numId="5" w16cid:durableId="1971861774">
    <w:abstractNumId w:val="1"/>
  </w:num>
  <w:num w:numId="6" w16cid:durableId="428551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60"/>
    <w:rsid w:val="00057EFC"/>
    <w:rsid w:val="00096887"/>
    <w:rsid w:val="000C3E4F"/>
    <w:rsid w:val="000D4B33"/>
    <w:rsid w:val="00106F3C"/>
    <w:rsid w:val="00124F4B"/>
    <w:rsid w:val="0017409B"/>
    <w:rsid w:val="001B5D1F"/>
    <w:rsid w:val="001C4DFD"/>
    <w:rsid w:val="00291AB5"/>
    <w:rsid w:val="002B2F95"/>
    <w:rsid w:val="002F551B"/>
    <w:rsid w:val="003500A1"/>
    <w:rsid w:val="003858FD"/>
    <w:rsid w:val="0038732F"/>
    <w:rsid w:val="003A5DD6"/>
    <w:rsid w:val="003D68CC"/>
    <w:rsid w:val="003D7C1A"/>
    <w:rsid w:val="00403D8F"/>
    <w:rsid w:val="00407E26"/>
    <w:rsid w:val="004123E5"/>
    <w:rsid w:val="00432DC4"/>
    <w:rsid w:val="00441A85"/>
    <w:rsid w:val="00445928"/>
    <w:rsid w:val="0047714F"/>
    <w:rsid w:val="004B442F"/>
    <w:rsid w:val="004D7EE9"/>
    <w:rsid w:val="004F1F5F"/>
    <w:rsid w:val="00505FFB"/>
    <w:rsid w:val="00543B61"/>
    <w:rsid w:val="00572912"/>
    <w:rsid w:val="00584DBC"/>
    <w:rsid w:val="005A23A3"/>
    <w:rsid w:val="005B3991"/>
    <w:rsid w:val="005F38CE"/>
    <w:rsid w:val="00607DE1"/>
    <w:rsid w:val="00611AA9"/>
    <w:rsid w:val="006377C2"/>
    <w:rsid w:val="0065470F"/>
    <w:rsid w:val="00697954"/>
    <w:rsid w:val="006C5456"/>
    <w:rsid w:val="006D011E"/>
    <w:rsid w:val="006E0B1F"/>
    <w:rsid w:val="00741227"/>
    <w:rsid w:val="0075770B"/>
    <w:rsid w:val="00757E1A"/>
    <w:rsid w:val="0077138A"/>
    <w:rsid w:val="007A6DCB"/>
    <w:rsid w:val="007D2921"/>
    <w:rsid w:val="007D5803"/>
    <w:rsid w:val="007E04E5"/>
    <w:rsid w:val="007E36C5"/>
    <w:rsid w:val="00801272"/>
    <w:rsid w:val="00816616"/>
    <w:rsid w:val="00833B37"/>
    <w:rsid w:val="00861E06"/>
    <w:rsid w:val="0088127E"/>
    <w:rsid w:val="00891112"/>
    <w:rsid w:val="008B578A"/>
    <w:rsid w:val="00975026"/>
    <w:rsid w:val="009B1D2C"/>
    <w:rsid w:val="00A0253D"/>
    <w:rsid w:val="00A21B21"/>
    <w:rsid w:val="00A260B7"/>
    <w:rsid w:val="00A5243A"/>
    <w:rsid w:val="00A666D0"/>
    <w:rsid w:val="00A82833"/>
    <w:rsid w:val="00AA24A5"/>
    <w:rsid w:val="00AC0C45"/>
    <w:rsid w:val="00B20A1D"/>
    <w:rsid w:val="00B80B95"/>
    <w:rsid w:val="00B8257F"/>
    <w:rsid w:val="00BB598D"/>
    <w:rsid w:val="00C02954"/>
    <w:rsid w:val="00C37631"/>
    <w:rsid w:val="00C55630"/>
    <w:rsid w:val="00C91AAA"/>
    <w:rsid w:val="00CB6A4E"/>
    <w:rsid w:val="00D12823"/>
    <w:rsid w:val="00D12D96"/>
    <w:rsid w:val="00D847D6"/>
    <w:rsid w:val="00DA7EA8"/>
    <w:rsid w:val="00DB3A1A"/>
    <w:rsid w:val="00DE5F95"/>
    <w:rsid w:val="00DF3F60"/>
    <w:rsid w:val="00E0419A"/>
    <w:rsid w:val="00E06DC6"/>
    <w:rsid w:val="00E141A4"/>
    <w:rsid w:val="00E71990"/>
    <w:rsid w:val="00E92D25"/>
    <w:rsid w:val="00E97052"/>
    <w:rsid w:val="00EF08A3"/>
    <w:rsid w:val="00F31A9B"/>
    <w:rsid w:val="00F55B26"/>
    <w:rsid w:val="00F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9DB5"/>
  <w15:chartTrackingRefBased/>
  <w15:docId w15:val="{1A21CC16-22BF-4577-9E3A-408B919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F60"/>
    <w:pPr>
      <w:ind w:left="720"/>
      <w:contextualSpacing/>
    </w:pPr>
  </w:style>
  <w:style w:type="paragraph" w:customStyle="1" w:styleId="Default">
    <w:name w:val="Default"/>
    <w:rsid w:val="00B8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3C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Emphasis">
    <w:name w:val="Emphasis"/>
    <w:basedOn w:val="DefaultParagraphFont"/>
    <w:uiPriority w:val="20"/>
    <w:qFormat/>
    <w:rsid w:val="000D4B33"/>
    <w:rPr>
      <w:b/>
      <w:bCs/>
      <w:i w:val="0"/>
      <w:iCs w:val="0"/>
    </w:rPr>
  </w:style>
  <w:style w:type="character" w:customStyle="1" w:styleId="st1">
    <w:name w:val="st1"/>
    <w:basedOn w:val="DefaultParagraphFont"/>
    <w:rsid w:val="000D4B33"/>
  </w:style>
  <w:style w:type="paragraph" w:styleId="NormalWeb">
    <w:name w:val="Normal (Web)"/>
    <w:basedOn w:val="Normal"/>
    <w:uiPriority w:val="99"/>
    <w:unhideWhenUsed/>
    <w:rsid w:val="00D12823"/>
    <w:pPr>
      <w:spacing w:before="100" w:beforeAutospacing="1" w:after="100" w:afterAutospacing="1"/>
    </w:pPr>
    <w:rPr>
      <w:lang w:val="en-US" w:eastAsia="en-US"/>
    </w:rPr>
  </w:style>
  <w:style w:type="paragraph" w:customStyle="1" w:styleId="xmsonormal">
    <w:name w:val="x_msonormal"/>
    <w:basedOn w:val="Normal"/>
    <w:rsid w:val="00833B37"/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20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U/AUTO/?uri=celex:32021R08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3516-D1E1-4486-801F-C1B9FA1B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 Janos (MHR9HZC)</dc:creator>
  <cp:keywords/>
  <dc:description/>
  <cp:lastModifiedBy>Janos Kantor</cp:lastModifiedBy>
  <cp:revision>9</cp:revision>
  <cp:lastPrinted>2019-01-03T18:27:00Z</cp:lastPrinted>
  <dcterms:created xsi:type="dcterms:W3CDTF">2025-07-28T12:08:00Z</dcterms:created>
  <dcterms:modified xsi:type="dcterms:W3CDTF">2026-02-26T12:50:00Z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d8ab5-5795-469a-8c51-9f21ba29bce6_Enabled">
    <vt:lpwstr>true</vt:lpwstr>
  </property>
  <property fmtid="{D5CDD505-2E9C-101B-9397-08002B2CF9AE}" pid="3" name="MSIP_Label_becd8ab5-5795-469a-8c51-9f21ba29bce6_SetDate">
    <vt:lpwstr>2025-03-11T15:47:44Z</vt:lpwstr>
  </property>
  <property fmtid="{D5CDD505-2E9C-101B-9397-08002B2CF9AE}" pid="4" name="MSIP_Label_becd8ab5-5795-469a-8c51-9f21ba29bce6_Method">
    <vt:lpwstr>Standard</vt:lpwstr>
  </property>
  <property fmtid="{D5CDD505-2E9C-101B-9397-08002B2CF9AE}" pid="5" name="MSIP_Label_becd8ab5-5795-469a-8c51-9f21ba29bce6_Name">
    <vt:lpwstr>GENERAL</vt:lpwstr>
  </property>
  <property fmtid="{D5CDD505-2E9C-101B-9397-08002B2CF9AE}" pid="6" name="MSIP_Label_becd8ab5-5795-469a-8c51-9f21ba29bce6_SiteId">
    <vt:lpwstr>e7520e4d-d5a0-488d-9e9f-949faae7dce8</vt:lpwstr>
  </property>
  <property fmtid="{D5CDD505-2E9C-101B-9397-08002B2CF9AE}" pid="7" name="MSIP_Label_becd8ab5-5795-469a-8c51-9f21ba29bce6_ActionId">
    <vt:lpwstr>b69b8d59-976f-45db-829e-2f2e640cca59</vt:lpwstr>
  </property>
  <property fmtid="{D5CDD505-2E9C-101B-9397-08002B2CF9AE}" pid="8" name="MSIP_Label_becd8ab5-5795-469a-8c51-9f21ba29bce6_ContentBits">
    <vt:lpwstr>0</vt:lpwstr>
  </property>
</Properties>
</file>